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47" w:rsidRDefault="00BB5721" w:rsidP="00852274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1  适用范围</w:t>
      </w:r>
    </w:p>
    <w:p w:rsidR="00E41347" w:rsidRDefault="00BB5721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kern w:val="0"/>
          <w:sz w:val="24"/>
          <w:szCs w:val="24"/>
        </w:rPr>
        <w:t>CQB47-63系列高分断小型断路器具有结构先进、性能可靠、分断能力高、外型美观等特点，壳架采用耐冲击、高阻燃材料构成。适用于交流50Hz或60Hz，额定工作电压230V/400V，额定电流至63A及以下，额定运行短路分断能力不超过4500A的配电线路中。主要用于住宅、办公楼和类似的建筑物中作为过载、短路保护用，亦可作为线路不频繁通断操作与转换之用。</w:t>
      </w:r>
    </w:p>
    <w:p w:rsidR="00E41347" w:rsidRDefault="00BB5721" w:rsidP="00852274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  型号及含义</w:t>
      </w:r>
    </w:p>
    <w:p w:rsidR="00E41347" w:rsidRDefault="00F1598A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9.05pt;margin-top:25.9pt;width:.45pt;height:40.45pt;flip:x;z-index:251665408"/>
        </w:pict>
      </w:r>
      <w:r>
        <w:rPr>
          <w:rFonts w:ascii="微软雅黑" w:eastAsia="微软雅黑" w:hAnsi="微软雅黑"/>
          <w:sz w:val="24"/>
          <w:szCs w:val="24"/>
        </w:rPr>
        <w:pict>
          <v:shape id="_x0000_s1032" type="#_x0000_t32" style="position:absolute;left:0;text-align:left;margin-left:73.5pt;margin-top:25.9pt;width:10.5pt;height:0;z-index:251664384" o:connectortype="straight"/>
        </w:pict>
      </w:r>
      <w:r>
        <w:rPr>
          <w:rFonts w:ascii="微软雅黑" w:eastAsia="微软雅黑" w:hAnsi="微软雅黑"/>
          <w:sz w:val="24"/>
          <w:szCs w:val="24"/>
        </w:rPr>
        <w:pict>
          <v:shape id="_x0000_s1030" type="#_x0000_t32" style="position:absolute;left:0;text-align:left;margin-left:56.1pt;margin-top:25.9pt;width:.15pt;height:66.7pt;flip:x;z-index:251662336"/>
        </w:pict>
      </w:r>
      <w:r>
        <w:rPr>
          <w:rFonts w:ascii="微软雅黑" w:eastAsia="微软雅黑" w:hAnsi="微软雅黑"/>
          <w:sz w:val="24"/>
          <w:szCs w:val="24"/>
        </w:rPr>
        <w:pict>
          <v:shape id="_x0000_s1029" type="#_x0000_t32" style="position:absolute;left:0;text-align:left;margin-left:51pt;margin-top:25.9pt;width:10.5pt;height:0;z-index:251661312" o:connectortype="straight"/>
        </w:pict>
      </w:r>
      <w:r>
        <w:rPr>
          <w:rFonts w:ascii="微软雅黑" w:eastAsia="微软雅黑" w:hAnsi="微软雅黑"/>
          <w:sz w:val="24"/>
          <w:szCs w:val="24"/>
        </w:rPr>
        <w:pict>
          <v:shape id="_x0000_s1027" type="#_x0000_t32" style="position:absolute;left:0;text-align:left;margin-left:35.25pt;margin-top:25.9pt;width:.05pt;height:87.95pt;z-index:251659264"/>
        </w:pict>
      </w:r>
      <w:r>
        <w:rPr>
          <w:rFonts w:ascii="微软雅黑" w:eastAsia="微软雅黑" w:hAnsi="微软雅黑"/>
          <w:sz w:val="24"/>
          <w:szCs w:val="24"/>
        </w:rPr>
        <w:pict>
          <v:shape id="_x0000_s1026" type="#_x0000_t32" style="position:absolute;left:0;text-align:left;margin-left:24.75pt;margin-top:25.9pt;width:18.75pt;height:0;z-index:251658240" o:connectortype="straight"/>
        </w:pict>
      </w:r>
      <w:r w:rsidR="00BB5721">
        <w:rPr>
          <w:rFonts w:ascii="微软雅黑" w:eastAsia="微软雅黑" w:hAnsi="微软雅黑" w:hint="eastAsia"/>
          <w:sz w:val="24"/>
          <w:szCs w:val="24"/>
        </w:rPr>
        <w:t>CQ  B  47 - 63</w:t>
      </w:r>
    </w:p>
    <w:p w:rsidR="00E41347" w:rsidRDefault="00F1598A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 id="_x0000_s1037" type="#_x0000_t32" style="position:absolute;left:0;text-align:left;margin-left:104.85pt;margin-top:1.1pt;width:.4pt;height:15.9pt;flip:x;z-index:251668480"/>
        </w:pict>
      </w:r>
      <w:r>
        <w:rPr>
          <w:rFonts w:ascii="微软雅黑" w:eastAsia="微软雅黑" w:hAnsi="微软雅黑"/>
          <w:sz w:val="24"/>
          <w:szCs w:val="24"/>
        </w:rPr>
        <w:pict>
          <v:shape id="_x0000_s1035" type="#_x0000_t32" style="position:absolute;left:0;text-align:left;margin-left:100.05pt;margin-top:.65pt;width:11.25pt;height:0;z-index:251667456" o:connectortype="straight"/>
        </w:pict>
      </w:r>
      <w:r>
        <w:rPr>
          <w:rFonts w:ascii="微软雅黑" w:eastAsia="微软雅黑" w:hAnsi="微软雅黑"/>
          <w:sz w:val="24"/>
          <w:szCs w:val="24"/>
        </w:rPr>
        <w:pict>
          <v:shape id="_x0000_s1038" type="#_x0000_t32" style="position:absolute;left:0;text-align:left;margin-left:105pt;margin-top:17.15pt;width:15pt;height:.05pt;z-index:251669504"/>
        </w:pict>
      </w:r>
      <w:r w:rsidR="00BB5721">
        <w:rPr>
          <w:rFonts w:ascii="微软雅黑" w:eastAsia="微软雅黑" w:hAnsi="微软雅黑" w:hint="eastAsia"/>
          <w:sz w:val="24"/>
          <w:szCs w:val="24"/>
        </w:rPr>
        <w:t xml:space="preserve">                 壳架等级额定电流</w:t>
      </w:r>
    </w:p>
    <w:p w:rsidR="00E41347" w:rsidRDefault="00F1598A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 id="_x0000_s1034" type="#_x0000_t32" style="position:absolute;left:0;text-align:left;margin-left:79.5pt;margin-top:16.75pt;width:40.5pt;height:0;z-index:251666432" o:connectortype="straight"/>
        </w:pict>
      </w:r>
      <w:r w:rsidR="00BB5721">
        <w:rPr>
          <w:rFonts w:ascii="微软雅黑" w:eastAsia="微软雅黑" w:hAnsi="微软雅黑" w:hint="eastAsia"/>
          <w:sz w:val="24"/>
          <w:szCs w:val="24"/>
        </w:rPr>
        <w:t xml:space="preserve">                 设计序号</w:t>
      </w:r>
    </w:p>
    <w:p w:rsidR="00E41347" w:rsidRDefault="00F1598A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 id="_x0000_s1031" type="#_x0000_t32" style="position:absolute;left:0;text-align:left;margin-left:56.25pt;margin-top:18.55pt;width:63.75pt;height:0;z-index:251663360" o:connectortype="straight"/>
        </w:pict>
      </w:r>
      <w:r w:rsidR="00BB5721">
        <w:rPr>
          <w:rFonts w:ascii="微软雅黑" w:eastAsia="微软雅黑" w:hAnsi="微软雅黑" w:hint="eastAsia"/>
          <w:sz w:val="24"/>
          <w:szCs w:val="24"/>
        </w:rPr>
        <w:t xml:space="preserve">                 小型断路器</w:t>
      </w:r>
      <w:bookmarkStart w:id="0" w:name="_GoBack"/>
      <w:bookmarkEnd w:id="0"/>
    </w:p>
    <w:p w:rsidR="00E41347" w:rsidRDefault="00F1598A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 id="_x0000_s1028" type="#_x0000_t32" style="position:absolute;left:0;text-align:left;margin-left:35.25pt;margin-top:14.35pt;width:84.75pt;height:0;z-index:251660288" o:connectortype="straight"/>
        </w:pict>
      </w:r>
      <w:r w:rsidR="00BB5721">
        <w:rPr>
          <w:rFonts w:ascii="微软雅黑" w:eastAsia="微软雅黑" w:hAnsi="微软雅黑" w:hint="eastAsia"/>
          <w:sz w:val="24"/>
          <w:szCs w:val="24"/>
        </w:rPr>
        <w:t xml:space="preserve">                 企业代号</w:t>
      </w:r>
    </w:p>
    <w:p w:rsidR="00156557" w:rsidRDefault="00156557" w:rsidP="00156557">
      <w:pPr>
        <w:spacing w:line="496" w:lineRule="exact"/>
        <w:ind w:firstLineChars="200" w:firstLine="420"/>
        <w:rPr>
          <w:rFonts w:ascii="微软雅黑" w:eastAsia="微软雅黑" w:hAnsi="微软雅黑"/>
          <w:b/>
          <w:szCs w:val="21"/>
        </w:rPr>
      </w:pPr>
    </w:p>
    <w:p w:rsidR="00E41347" w:rsidRDefault="00BB5721" w:rsidP="00852274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3  主要参数及技术性能</w:t>
      </w:r>
    </w:p>
    <w:tbl>
      <w:tblPr>
        <w:tblStyle w:val="1-5"/>
        <w:tblW w:w="8522" w:type="dxa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4694"/>
      </w:tblGrid>
      <w:tr w:rsidR="00564D52" w:rsidTr="00852274">
        <w:trPr>
          <w:cnfStyle w:val="100000000000"/>
          <w:trHeight w:val="564"/>
        </w:trPr>
        <w:tc>
          <w:tcPr>
            <w:cnfStyle w:val="00100000000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4D52" w:rsidRPr="00564D52" w:rsidRDefault="00564D52" w:rsidP="00852274">
            <w:pPr>
              <w:spacing w:line="80" w:lineRule="atLeas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技术参数项目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>参数值</w:t>
            </w:r>
          </w:p>
        </w:tc>
      </w:tr>
      <w:tr w:rsidR="00E41347" w:rsidTr="00852274">
        <w:trPr>
          <w:trHeight w:hRule="exact" w:val="454"/>
        </w:trPr>
        <w:tc>
          <w:tcPr>
            <w:cnfStyle w:val="001000000000"/>
            <w:tcW w:w="3828" w:type="dxa"/>
            <w:shd w:val="clear" w:color="auto" w:fill="DBEEF4"/>
            <w:vAlign w:val="center"/>
          </w:tcPr>
          <w:p w:rsidR="00E41347" w:rsidRPr="00852274" w:rsidRDefault="00BB5721" w:rsidP="0085227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sz w:val="18"/>
                <w:szCs w:val="18"/>
              </w:rPr>
              <w:t>额定电压(V)</w:t>
            </w:r>
          </w:p>
        </w:tc>
        <w:tc>
          <w:tcPr>
            <w:tcW w:w="4694" w:type="dxa"/>
            <w:shd w:val="clear" w:color="auto" w:fill="DBEEF4"/>
            <w:vAlign w:val="center"/>
          </w:tcPr>
          <w:p w:rsidR="00E41347" w:rsidRPr="00852274" w:rsidRDefault="00BB5721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230V/400V(1P)、400V(2P、3P、4P)</w:t>
            </w:r>
          </w:p>
        </w:tc>
      </w:tr>
      <w:tr w:rsidR="00E41347" w:rsidTr="00852274">
        <w:trPr>
          <w:trHeight w:hRule="exact" w:val="596"/>
        </w:trPr>
        <w:tc>
          <w:tcPr>
            <w:cnfStyle w:val="001000000000"/>
            <w:tcW w:w="3828" w:type="dxa"/>
            <w:vAlign w:val="center"/>
          </w:tcPr>
          <w:p w:rsidR="00E41347" w:rsidRPr="00852274" w:rsidRDefault="00BB5721" w:rsidP="0085227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sz w:val="18"/>
                <w:szCs w:val="18"/>
              </w:rPr>
              <w:t>额定电流(A)</w:t>
            </w:r>
          </w:p>
        </w:tc>
        <w:tc>
          <w:tcPr>
            <w:tcW w:w="4694" w:type="dxa"/>
            <w:vAlign w:val="center"/>
          </w:tcPr>
          <w:p w:rsidR="00E41347" w:rsidRPr="00852274" w:rsidRDefault="00BB5721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6、10、16、20、25、32、40、50、63</w:t>
            </w:r>
          </w:p>
        </w:tc>
      </w:tr>
      <w:tr w:rsidR="00E41347" w:rsidTr="00852274">
        <w:trPr>
          <w:trHeight w:hRule="exact" w:val="454"/>
        </w:trPr>
        <w:tc>
          <w:tcPr>
            <w:cnfStyle w:val="001000000000"/>
            <w:tcW w:w="3828" w:type="dxa"/>
            <w:shd w:val="clear" w:color="auto" w:fill="DBEEF4"/>
            <w:vAlign w:val="center"/>
          </w:tcPr>
          <w:p w:rsidR="00E41347" w:rsidRPr="00852274" w:rsidRDefault="00BB5721" w:rsidP="0085227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sz w:val="18"/>
                <w:szCs w:val="18"/>
              </w:rPr>
              <w:t>极数</w:t>
            </w:r>
          </w:p>
        </w:tc>
        <w:tc>
          <w:tcPr>
            <w:tcW w:w="4694" w:type="dxa"/>
            <w:shd w:val="clear" w:color="auto" w:fill="DBEEF4"/>
            <w:vAlign w:val="center"/>
          </w:tcPr>
          <w:p w:rsidR="00E41347" w:rsidRPr="00852274" w:rsidRDefault="00BB5721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1P、2P、3P、4P</w:t>
            </w:r>
          </w:p>
        </w:tc>
      </w:tr>
      <w:tr w:rsidR="00E41347" w:rsidTr="00852274">
        <w:trPr>
          <w:trHeight w:hRule="exact" w:val="454"/>
        </w:trPr>
        <w:tc>
          <w:tcPr>
            <w:cnfStyle w:val="001000000000"/>
            <w:tcW w:w="3828" w:type="dxa"/>
            <w:vAlign w:val="center"/>
          </w:tcPr>
          <w:p w:rsidR="00E41347" w:rsidRPr="00852274" w:rsidRDefault="00BB5721" w:rsidP="0085227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sz w:val="18"/>
                <w:szCs w:val="18"/>
              </w:rPr>
              <w:t>额定短路分断能力lcn(A)</w:t>
            </w:r>
          </w:p>
        </w:tc>
        <w:tc>
          <w:tcPr>
            <w:tcW w:w="4694" w:type="dxa"/>
            <w:vAlign w:val="center"/>
          </w:tcPr>
          <w:p w:rsidR="00E41347" w:rsidRPr="00852274" w:rsidRDefault="00BB5721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见表2</w:t>
            </w:r>
          </w:p>
        </w:tc>
      </w:tr>
      <w:tr w:rsidR="00E41347" w:rsidTr="00852274">
        <w:trPr>
          <w:trHeight w:hRule="exact" w:val="454"/>
        </w:trPr>
        <w:tc>
          <w:tcPr>
            <w:cnfStyle w:val="001000000000"/>
            <w:tcW w:w="3828" w:type="dxa"/>
            <w:shd w:val="clear" w:color="auto" w:fill="DBEEF4"/>
            <w:vAlign w:val="center"/>
          </w:tcPr>
          <w:p w:rsidR="00E41347" w:rsidRPr="00852274" w:rsidRDefault="00BB5721" w:rsidP="0085227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sz w:val="18"/>
                <w:szCs w:val="18"/>
              </w:rPr>
              <w:t>过电流保护特性</w:t>
            </w:r>
          </w:p>
        </w:tc>
        <w:tc>
          <w:tcPr>
            <w:tcW w:w="4694" w:type="dxa"/>
            <w:shd w:val="clear" w:color="auto" w:fill="DBEEF4"/>
            <w:vAlign w:val="center"/>
          </w:tcPr>
          <w:p w:rsidR="00E41347" w:rsidRPr="00852274" w:rsidRDefault="00BB5721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见表3</w:t>
            </w:r>
          </w:p>
        </w:tc>
      </w:tr>
      <w:tr w:rsidR="00E41347" w:rsidTr="00852274">
        <w:trPr>
          <w:trHeight w:hRule="exact" w:val="454"/>
        </w:trPr>
        <w:tc>
          <w:tcPr>
            <w:cnfStyle w:val="001000000000"/>
            <w:tcW w:w="3828" w:type="dxa"/>
            <w:vAlign w:val="center"/>
          </w:tcPr>
          <w:p w:rsidR="00E41347" w:rsidRPr="00852274" w:rsidRDefault="00BB5721" w:rsidP="0085227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sz w:val="18"/>
                <w:szCs w:val="18"/>
              </w:rPr>
              <w:t>机械和电气寿命(次)</w:t>
            </w:r>
          </w:p>
        </w:tc>
        <w:tc>
          <w:tcPr>
            <w:tcW w:w="4694" w:type="dxa"/>
            <w:vAlign w:val="center"/>
          </w:tcPr>
          <w:p w:rsidR="00E41347" w:rsidRPr="00852274" w:rsidRDefault="00BB5721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4000</w:t>
            </w:r>
          </w:p>
        </w:tc>
      </w:tr>
      <w:tr w:rsidR="00E41347" w:rsidTr="00852274">
        <w:trPr>
          <w:trHeight w:hRule="exact" w:val="529"/>
        </w:trPr>
        <w:tc>
          <w:tcPr>
            <w:cnfStyle w:val="001000000000"/>
            <w:tcW w:w="3828" w:type="dxa"/>
            <w:shd w:val="clear" w:color="auto" w:fill="DBEEF4"/>
            <w:vAlign w:val="center"/>
          </w:tcPr>
          <w:p w:rsidR="00E41347" w:rsidRPr="00852274" w:rsidRDefault="00BB5721" w:rsidP="0085227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sz w:val="18"/>
                <w:szCs w:val="18"/>
              </w:rPr>
              <w:t>连接导线(mm2)</w:t>
            </w:r>
          </w:p>
        </w:tc>
        <w:tc>
          <w:tcPr>
            <w:tcW w:w="4694" w:type="dxa"/>
            <w:shd w:val="clear" w:color="auto" w:fill="DBEEF4"/>
            <w:vAlign w:val="center"/>
          </w:tcPr>
          <w:p w:rsidR="00E41347" w:rsidRPr="00852274" w:rsidRDefault="00BB5721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见表4</w:t>
            </w:r>
          </w:p>
        </w:tc>
      </w:tr>
      <w:tr w:rsidR="00E41347" w:rsidTr="00852274">
        <w:trPr>
          <w:trHeight w:hRule="exact" w:val="454"/>
        </w:trPr>
        <w:tc>
          <w:tcPr>
            <w:cnfStyle w:val="001000000000"/>
            <w:tcW w:w="3828" w:type="dxa"/>
            <w:vAlign w:val="center"/>
          </w:tcPr>
          <w:p w:rsidR="00E41347" w:rsidRPr="00852274" w:rsidRDefault="00BB5721" w:rsidP="00852274">
            <w:pPr>
              <w:spacing w:line="240" w:lineRule="atLeast"/>
              <w:ind w:firstLineChars="49" w:firstLine="88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sz w:val="18"/>
                <w:szCs w:val="18"/>
              </w:rPr>
              <w:t>拧紧力矩(N-m)</w:t>
            </w:r>
          </w:p>
        </w:tc>
        <w:tc>
          <w:tcPr>
            <w:tcW w:w="4694" w:type="dxa"/>
            <w:vAlign w:val="center"/>
          </w:tcPr>
          <w:p w:rsidR="00E41347" w:rsidRPr="00852274" w:rsidRDefault="00BB5721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2.5</w:t>
            </w:r>
          </w:p>
        </w:tc>
      </w:tr>
      <w:tr w:rsidR="00E41347" w:rsidTr="00852274">
        <w:trPr>
          <w:trHeight w:hRule="exact" w:val="454"/>
        </w:trPr>
        <w:tc>
          <w:tcPr>
            <w:cnfStyle w:val="001000000000"/>
            <w:tcW w:w="3828" w:type="dxa"/>
            <w:shd w:val="clear" w:color="auto" w:fill="DBEEF4"/>
            <w:vAlign w:val="center"/>
          </w:tcPr>
          <w:p w:rsidR="00E41347" w:rsidRPr="00852274" w:rsidRDefault="00BB5721" w:rsidP="0085227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sz w:val="18"/>
                <w:szCs w:val="18"/>
              </w:rPr>
              <w:t>污染等级</w:t>
            </w:r>
          </w:p>
        </w:tc>
        <w:tc>
          <w:tcPr>
            <w:tcW w:w="4694" w:type="dxa"/>
            <w:shd w:val="clear" w:color="auto" w:fill="DBEEF4"/>
            <w:vAlign w:val="center"/>
          </w:tcPr>
          <w:p w:rsidR="00E41347" w:rsidRPr="00852274" w:rsidRDefault="00BB5721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2级</w:t>
            </w:r>
          </w:p>
        </w:tc>
      </w:tr>
      <w:tr w:rsidR="00E41347" w:rsidTr="00852274">
        <w:trPr>
          <w:trHeight w:hRule="exact" w:val="454"/>
        </w:trPr>
        <w:tc>
          <w:tcPr>
            <w:cnfStyle w:val="001000000000"/>
            <w:tcW w:w="3828" w:type="dxa"/>
            <w:vAlign w:val="center"/>
          </w:tcPr>
          <w:p w:rsidR="00E41347" w:rsidRPr="00852274" w:rsidRDefault="00BB5721" w:rsidP="0085227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sz w:val="18"/>
                <w:szCs w:val="18"/>
              </w:rPr>
              <w:t>防护等级</w:t>
            </w:r>
          </w:p>
        </w:tc>
        <w:tc>
          <w:tcPr>
            <w:tcW w:w="4694" w:type="dxa"/>
            <w:vAlign w:val="center"/>
          </w:tcPr>
          <w:p w:rsidR="00E41347" w:rsidRPr="00852274" w:rsidRDefault="00BB5721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IP20</w:t>
            </w:r>
          </w:p>
        </w:tc>
      </w:tr>
      <w:tr w:rsidR="00E41347" w:rsidTr="00852274">
        <w:trPr>
          <w:trHeight w:hRule="exact" w:val="454"/>
        </w:trPr>
        <w:tc>
          <w:tcPr>
            <w:cnfStyle w:val="001000000000"/>
            <w:tcW w:w="3828" w:type="dxa"/>
            <w:shd w:val="clear" w:color="auto" w:fill="DBEEF4"/>
            <w:vAlign w:val="center"/>
          </w:tcPr>
          <w:p w:rsidR="00E41347" w:rsidRPr="00852274" w:rsidRDefault="00BB5721" w:rsidP="0085227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sz w:val="18"/>
                <w:szCs w:val="18"/>
              </w:rPr>
              <w:t>安装类别</w:t>
            </w:r>
          </w:p>
        </w:tc>
        <w:tc>
          <w:tcPr>
            <w:tcW w:w="4694" w:type="dxa"/>
            <w:shd w:val="clear" w:color="auto" w:fill="DBEEF4"/>
            <w:vAlign w:val="center"/>
          </w:tcPr>
          <w:p w:rsidR="00E41347" w:rsidRPr="00852274" w:rsidRDefault="00BB5721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5227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Ⅱ类</w:t>
            </w:r>
          </w:p>
        </w:tc>
      </w:tr>
    </w:tbl>
    <w:p w:rsidR="00E41347" w:rsidRDefault="00BB5721">
      <w:pPr>
        <w:widowControl/>
        <w:jc w:val="center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lastRenderedPageBreak/>
        <w:t>表2  额定短路分断能力</w:t>
      </w:r>
    </w:p>
    <w:tbl>
      <w:tblPr>
        <w:tblStyle w:val="1-5"/>
        <w:tblW w:w="8522" w:type="dxa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2019"/>
        <w:gridCol w:w="2234"/>
        <w:gridCol w:w="2460"/>
      </w:tblGrid>
      <w:tr w:rsidR="00564D52" w:rsidTr="00852274">
        <w:trPr>
          <w:cnfStyle w:val="100000000000"/>
        </w:trPr>
        <w:tc>
          <w:tcPr>
            <w:cnfStyle w:val="001000000000"/>
            <w:tcW w:w="852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4D52" w:rsidRPr="00564D52" w:rsidRDefault="00564D52" w:rsidP="00852274">
            <w:pPr>
              <w:widowControl/>
              <w:ind w:firstLineChars="50" w:firstLine="105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瞬时脱扣类型</w:t>
            </w:r>
            <w:r w:rsidR="00BB5721">
              <w:rPr>
                <w:rFonts w:ascii="微软雅黑" w:eastAsia="微软雅黑" w:hAnsi="微软雅黑" w:hint="eastAsia"/>
              </w:rPr>
              <w:t xml:space="preserve">     </w:t>
            </w:r>
            <w:r>
              <w:rPr>
                <w:rFonts w:ascii="微软雅黑" w:eastAsia="微软雅黑" w:hAnsi="微软雅黑" w:hint="eastAsia"/>
              </w:rPr>
              <w:t>额定大电流(A)</w:t>
            </w:r>
            <w:r w:rsidR="00852274">
              <w:rPr>
                <w:rFonts w:ascii="微软雅黑" w:eastAsia="微软雅黑" w:hAnsi="微软雅黑" w:hint="eastAsia"/>
              </w:rPr>
              <w:t xml:space="preserve">     </w:t>
            </w:r>
            <w:r>
              <w:rPr>
                <w:rFonts w:ascii="微软雅黑" w:eastAsia="微软雅黑" w:hAnsi="微软雅黑" w:hint="eastAsia"/>
              </w:rPr>
              <w:t>额定短路分断电流(A)</w:t>
            </w:r>
            <w:r w:rsidR="00BB5721">
              <w:rPr>
                <w:rFonts w:ascii="微软雅黑" w:eastAsia="微软雅黑" w:hAnsi="微软雅黑" w:hint="eastAsia"/>
              </w:rPr>
              <w:t xml:space="preserve">  </w:t>
            </w:r>
            <w:r>
              <w:rPr>
                <w:rFonts w:ascii="微软雅黑" w:eastAsia="微软雅黑" w:hAnsi="微软雅黑" w:hint="eastAsia"/>
              </w:rPr>
              <w:t>功率因素CosΦ</w:t>
            </w:r>
          </w:p>
        </w:tc>
      </w:tr>
      <w:tr w:rsidR="00E41347" w:rsidTr="00852274">
        <w:trPr>
          <w:trHeight w:val="454"/>
        </w:trPr>
        <w:tc>
          <w:tcPr>
            <w:cnfStyle w:val="001000000000"/>
            <w:tcW w:w="1809" w:type="dxa"/>
            <w:shd w:val="clear" w:color="auto" w:fill="DBEEF4"/>
            <w:vAlign w:val="center"/>
          </w:tcPr>
          <w:p w:rsidR="00E41347" w:rsidRDefault="00BB5721" w:rsidP="00852274">
            <w:pPr>
              <w:widowControl/>
              <w:ind w:firstLineChars="50" w:firstLine="9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 w:val="0"/>
                <w:sz w:val="18"/>
                <w:szCs w:val="18"/>
              </w:rPr>
              <w:t>B、C型</w:t>
            </w:r>
          </w:p>
        </w:tc>
        <w:tc>
          <w:tcPr>
            <w:tcW w:w="2019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≤40</w:t>
            </w:r>
          </w:p>
        </w:tc>
        <w:tc>
          <w:tcPr>
            <w:tcW w:w="2234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6000</w:t>
            </w:r>
          </w:p>
        </w:tc>
        <w:tc>
          <w:tcPr>
            <w:tcW w:w="2460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0.65-0.70</w:t>
            </w:r>
          </w:p>
        </w:tc>
      </w:tr>
      <w:tr w:rsidR="00E41347" w:rsidTr="00852274">
        <w:trPr>
          <w:trHeight w:val="454"/>
        </w:trPr>
        <w:tc>
          <w:tcPr>
            <w:cnfStyle w:val="001000000000"/>
            <w:tcW w:w="1809" w:type="dxa"/>
            <w:vAlign w:val="center"/>
          </w:tcPr>
          <w:p w:rsidR="00E41347" w:rsidRDefault="00BB5721" w:rsidP="00852274">
            <w:pPr>
              <w:widowControl/>
              <w:ind w:firstLineChars="50" w:firstLine="9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 w:val="0"/>
                <w:sz w:val="18"/>
                <w:szCs w:val="18"/>
              </w:rPr>
              <w:t>B、C型</w:t>
            </w:r>
          </w:p>
        </w:tc>
        <w:tc>
          <w:tcPr>
            <w:tcW w:w="2019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＞40</w:t>
            </w:r>
          </w:p>
        </w:tc>
        <w:tc>
          <w:tcPr>
            <w:tcW w:w="2234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4500</w:t>
            </w:r>
          </w:p>
        </w:tc>
        <w:tc>
          <w:tcPr>
            <w:tcW w:w="2460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0.75-0.80</w:t>
            </w:r>
          </w:p>
        </w:tc>
      </w:tr>
      <w:tr w:rsidR="00E41347" w:rsidTr="00852274">
        <w:trPr>
          <w:trHeight w:val="454"/>
        </w:trPr>
        <w:tc>
          <w:tcPr>
            <w:cnfStyle w:val="001000000000"/>
            <w:tcW w:w="1809" w:type="dxa"/>
            <w:shd w:val="clear" w:color="auto" w:fill="DBEEF4"/>
            <w:vAlign w:val="center"/>
          </w:tcPr>
          <w:p w:rsidR="00E41347" w:rsidRDefault="00BB5721" w:rsidP="00852274">
            <w:pPr>
              <w:widowControl/>
              <w:ind w:firstLineChars="50" w:firstLine="9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 w:val="0"/>
                <w:sz w:val="18"/>
                <w:szCs w:val="18"/>
              </w:rPr>
              <w:t>D型</w:t>
            </w:r>
          </w:p>
        </w:tc>
        <w:tc>
          <w:tcPr>
            <w:tcW w:w="2019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≤63</w:t>
            </w:r>
          </w:p>
        </w:tc>
        <w:tc>
          <w:tcPr>
            <w:tcW w:w="2234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4500</w:t>
            </w:r>
          </w:p>
        </w:tc>
        <w:tc>
          <w:tcPr>
            <w:tcW w:w="2460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0.75-0.80</w:t>
            </w:r>
          </w:p>
        </w:tc>
      </w:tr>
    </w:tbl>
    <w:p w:rsidR="00E41347" w:rsidRDefault="00E41347">
      <w:pPr>
        <w:widowControl/>
        <w:jc w:val="center"/>
        <w:rPr>
          <w:rFonts w:ascii="微软雅黑" w:eastAsia="微软雅黑" w:hAnsi="微软雅黑" w:cs="微软雅黑"/>
          <w:b/>
          <w:bCs/>
          <w:sz w:val="24"/>
          <w:szCs w:val="24"/>
        </w:rPr>
      </w:pPr>
    </w:p>
    <w:p w:rsidR="00E41347" w:rsidRDefault="00BB5721">
      <w:pPr>
        <w:widowControl/>
        <w:jc w:val="center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表3  过电流脱口特性(基座温度30℃)</w:t>
      </w:r>
    </w:p>
    <w:tbl>
      <w:tblPr>
        <w:tblStyle w:val="1-5"/>
        <w:tblW w:w="8522" w:type="dxa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242"/>
        <w:gridCol w:w="1451"/>
        <w:gridCol w:w="1276"/>
        <w:gridCol w:w="1134"/>
        <w:gridCol w:w="1134"/>
        <w:gridCol w:w="1434"/>
      </w:tblGrid>
      <w:tr w:rsidR="00BB5721" w:rsidTr="00852274">
        <w:trPr>
          <w:cnfStyle w:val="100000000000"/>
        </w:trPr>
        <w:tc>
          <w:tcPr>
            <w:cnfStyle w:val="001000000000"/>
            <w:tcW w:w="852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B5721" w:rsidRPr="00BB5721" w:rsidRDefault="00BB5721" w:rsidP="00852274">
            <w:pPr>
              <w:spacing w:line="80" w:lineRule="atLeast"/>
              <w:ind w:firstLineChars="50" w:firstLine="105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类别   额定电流</w:t>
            </w:r>
            <w:r w:rsidR="00852274">
              <w:rPr>
                <w:rFonts w:ascii="微软雅黑" w:eastAsia="微软雅黑" w:hAnsi="微软雅黑" w:hint="eastAsia"/>
                <w:szCs w:val="21"/>
              </w:rPr>
              <w:t xml:space="preserve">(A)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起始状态  </w:t>
            </w:r>
            <w:r w:rsidR="00852274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试验电流   </w:t>
            </w:r>
            <w:r w:rsidR="00852274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规定时间</w:t>
            </w:r>
            <w:r w:rsidR="00852274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预期结果</w:t>
            </w:r>
            <w:r w:rsidR="00852274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>备  注</w:t>
            </w:r>
          </w:p>
        </w:tc>
      </w:tr>
      <w:tr w:rsidR="00E41347" w:rsidTr="00852274">
        <w:trPr>
          <w:trHeight w:val="454"/>
        </w:trPr>
        <w:tc>
          <w:tcPr>
            <w:cnfStyle w:val="001000000000"/>
            <w:tcW w:w="851" w:type="dxa"/>
            <w:shd w:val="clear" w:color="auto" w:fill="DBEEF4"/>
            <w:vAlign w:val="center"/>
          </w:tcPr>
          <w:p w:rsidR="00E41347" w:rsidRDefault="00BB5721" w:rsidP="00852274">
            <w:pPr>
              <w:widowControl/>
              <w:ind w:firstLineChars="50" w:firstLine="90"/>
              <w:jc w:val="left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延时</w:t>
            </w:r>
          </w:p>
        </w:tc>
        <w:tc>
          <w:tcPr>
            <w:tcW w:w="1242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≤63</w:t>
            </w:r>
          </w:p>
        </w:tc>
        <w:tc>
          <w:tcPr>
            <w:tcW w:w="1451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冷态</w:t>
            </w:r>
          </w:p>
        </w:tc>
        <w:tc>
          <w:tcPr>
            <w:tcW w:w="1276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1.13In</w:t>
            </w:r>
          </w:p>
        </w:tc>
        <w:tc>
          <w:tcPr>
            <w:tcW w:w="1134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≤1h</w:t>
            </w:r>
          </w:p>
        </w:tc>
        <w:tc>
          <w:tcPr>
            <w:tcW w:w="1134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不脱扣</w:t>
            </w:r>
          </w:p>
        </w:tc>
        <w:tc>
          <w:tcPr>
            <w:tcW w:w="1434" w:type="dxa"/>
            <w:shd w:val="clear" w:color="auto" w:fill="DBEEF4"/>
            <w:vAlign w:val="center"/>
          </w:tcPr>
          <w:p w:rsidR="00E41347" w:rsidRDefault="00E41347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41347" w:rsidTr="00852274">
        <w:trPr>
          <w:trHeight w:val="454"/>
        </w:trPr>
        <w:tc>
          <w:tcPr>
            <w:cnfStyle w:val="001000000000"/>
            <w:tcW w:w="851" w:type="dxa"/>
            <w:vAlign w:val="center"/>
          </w:tcPr>
          <w:p w:rsidR="00E41347" w:rsidRDefault="00BB5721" w:rsidP="00852274">
            <w:pPr>
              <w:widowControl/>
              <w:ind w:firstLineChars="50" w:firstLine="90"/>
              <w:jc w:val="left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延时</w:t>
            </w:r>
          </w:p>
        </w:tc>
        <w:tc>
          <w:tcPr>
            <w:tcW w:w="1242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≤63</w:t>
            </w:r>
          </w:p>
        </w:tc>
        <w:tc>
          <w:tcPr>
            <w:tcW w:w="1451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紧接上项试验后</w:t>
            </w:r>
          </w:p>
        </w:tc>
        <w:tc>
          <w:tcPr>
            <w:tcW w:w="1276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1.45In</w:t>
            </w:r>
          </w:p>
        </w:tc>
        <w:tc>
          <w:tcPr>
            <w:tcW w:w="1134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＜1h</w:t>
            </w:r>
          </w:p>
        </w:tc>
        <w:tc>
          <w:tcPr>
            <w:tcW w:w="1134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脱扣</w:t>
            </w:r>
          </w:p>
        </w:tc>
        <w:tc>
          <w:tcPr>
            <w:tcW w:w="1434" w:type="dxa"/>
            <w:vAlign w:val="center"/>
          </w:tcPr>
          <w:p w:rsidR="00852274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电流在5s内稳</w:t>
            </w:r>
          </w:p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定升至规定值</w:t>
            </w:r>
          </w:p>
        </w:tc>
      </w:tr>
      <w:tr w:rsidR="00E41347" w:rsidTr="00852274">
        <w:trPr>
          <w:trHeight w:val="454"/>
        </w:trPr>
        <w:tc>
          <w:tcPr>
            <w:cnfStyle w:val="001000000000"/>
            <w:tcW w:w="851" w:type="dxa"/>
            <w:shd w:val="clear" w:color="auto" w:fill="DBEEF4"/>
            <w:vAlign w:val="center"/>
          </w:tcPr>
          <w:p w:rsidR="00E41347" w:rsidRDefault="00BB5721" w:rsidP="00852274">
            <w:pPr>
              <w:widowControl/>
              <w:ind w:firstLineChars="50" w:firstLine="90"/>
              <w:jc w:val="left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延时</w:t>
            </w:r>
          </w:p>
        </w:tc>
        <w:tc>
          <w:tcPr>
            <w:tcW w:w="1242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≤32</w:t>
            </w:r>
          </w:p>
        </w:tc>
        <w:tc>
          <w:tcPr>
            <w:tcW w:w="1451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冷态</w:t>
            </w:r>
          </w:p>
        </w:tc>
        <w:tc>
          <w:tcPr>
            <w:tcW w:w="1276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2.55In</w:t>
            </w:r>
          </w:p>
        </w:tc>
        <w:tc>
          <w:tcPr>
            <w:tcW w:w="1134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1＜t＜60s</w:t>
            </w:r>
          </w:p>
        </w:tc>
        <w:tc>
          <w:tcPr>
            <w:tcW w:w="1134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脱扣</w:t>
            </w:r>
          </w:p>
        </w:tc>
        <w:tc>
          <w:tcPr>
            <w:tcW w:w="1434" w:type="dxa"/>
            <w:shd w:val="clear" w:color="auto" w:fill="DBEEF4"/>
            <w:vAlign w:val="center"/>
          </w:tcPr>
          <w:p w:rsidR="00E41347" w:rsidRDefault="00E41347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41347" w:rsidTr="00852274">
        <w:trPr>
          <w:trHeight w:val="454"/>
        </w:trPr>
        <w:tc>
          <w:tcPr>
            <w:cnfStyle w:val="001000000000"/>
            <w:tcW w:w="851" w:type="dxa"/>
            <w:vAlign w:val="center"/>
          </w:tcPr>
          <w:p w:rsidR="00E41347" w:rsidRDefault="00BB5721" w:rsidP="00852274">
            <w:pPr>
              <w:widowControl/>
              <w:ind w:firstLineChars="50" w:firstLine="90"/>
              <w:jc w:val="left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延时</w:t>
            </w:r>
          </w:p>
        </w:tc>
        <w:tc>
          <w:tcPr>
            <w:tcW w:w="1242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＞32</w:t>
            </w:r>
          </w:p>
        </w:tc>
        <w:tc>
          <w:tcPr>
            <w:tcW w:w="1451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冷态</w:t>
            </w:r>
          </w:p>
        </w:tc>
        <w:tc>
          <w:tcPr>
            <w:tcW w:w="1276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2.55In</w:t>
            </w:r>
          </w:p>
        </w:tc>
        <w:tc>
          <w:tcPr>
            <w:tcW w:w="1134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1＜t＜120s</w:t>
            </w:r>
          </w:p>
        </w:tc>
        <w:tc>
          <w:tcPr>
            <w:tcW w:w="1134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脱扣</w:t>
            </w:r>
          </w:p>
        </w:tc>
        <w:tc>
          <w:tcPr>
            <w:tcW w:w="1434" w:type="dxa"/>
            <w:vAlign w:val="center"/>
          </w:tcPr>
          <w:p w:rsidR="00E41347" w:rsidRDefault="00E41347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41347" w:rsidTr="00852274">
        <w:trPr>
          <w:trHeight w:val="454"/>
        </w:trPr>
        <w:tc>
          <w:tcPr>
            <w:cnfStyle w:val="001000000000"/>
            <w:tcW w:w="851" w:type="dxa"/>
            <w:shd w:val="clear" w:color="auto" w:fill="DBEEF4"/>
            <w:vAlign w:val="center"/>
          </w:tcPr>
          <w:p w:rsidR="00E41347" w:rsidRDefault="00BB5721" w:rsidP="00852274">
            <w:pPr>
              <w:widowControl/>
              <w:ind w:firstLineChars="50" w:firstLine="90"/>
              <w:jc w:val="left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瞬时</w:t>
            </w:r>
          </w:p>
        </w:tc>
        <w:tc>
          <w:tcPr>
            <w:tcW w:w="1242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所有值</w:t>
            </w:r>
          </w:p>
        </w:tc>
        <w:tc>
          <w:tcPr>
            <w:tcW w:w="1451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冷态</w:t>
            </w:r>
          </w:p>
        </w:tc>
        <w:tc>
          <w:tcPr>
            <w:tcW w:w="1276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3、5、10In</w:t>
            </w:r>
          </w:p>
        </w:tc>
        <w:tc>
          <w:tcPr>
            <w:tcW w:w="1134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≤0.1s</w:t>
            </w:r>
          </w:p>
        </w:tc>
        <w:tc>
          <w:tcPr>
            <w:tcW w:w="1134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不脱扣</w:t>
            </w:r>
          </w:p>
        </w:tc>
        <w:tc>
          <w:tcPr>
            <w:tcW w:w="1434" w:type="dxa"/>
            <w:shd w:val="clear" w:color="auto" w:fill="DBEEF4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B、C、D型</w:t>
            </w:r>
          </w:p>
        </w:tc>
      </w:tr>
      <w:tr w:rsidR="00E41347" w:rsidTr="00852274">
        <w:trPr>
          <w:trHeight w:val="454"/>
        </w:trPr>
        <w:tc>
          <w:tcPr>
            <w:cnfStyle w:val="001000000000"/>
            <w:tcW w:w="851" w:type="dxa"/>
            <w:vAlign w:val="center"/>
          </w:tcPr>
          <w:p w:rsidR="00E41347" w:rsidRDefault="00BB5721" w:rsidP="00852274">
            <w:pPr>
              <w:widowControl/>
              <w:ind w:firstLineChars="50" w:firstLine="90"/>
              <w:jc w:val="left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瞬时</w:t>
            </w:r>
          </w:p>
        </w:tc>
        <w:tc>
          <w:tcPr>
            <w:tcW w:w="1242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所有值</w:t>
            </w:r>
          </w:p>
        </w:tc>
        <w:tc>
          <w:tcPr>
            <w:tcW w:w="1451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冷态</w:t>
            </w:r>
          </w:p>
        </w:tc>
        <w:tc>
          <w:tcPr>
            <w:tcW w:w="1276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5、10、20In</w:t>
            </w:r>
          </w:p>
        </w:tc>
        <w:tc>
          <w:tcPr>
            <w:tcW w:w="1134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＜0.1s</w:t>
            </w:r>
          </w:p>
        </w:tc>
        <w:tc>
          <w:tcPr>
            <w:tcW w:w="1134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脱扣</w:t>
            </w:r>
          </w:p>
        </w:tc>
        <w:tc>
          <w:tcPr>
            <w:tcW w:w="1434" w:type="dxa"/>
            <w:vAlign w:val="center"/>
          </w:tcPr>
          <w:p w:rsidR="00E41347" w:rsidRDefault="00BB5721">
            <w:pPr>
              <w:widowControl/>
              <w:jc w:val="lef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B、C、D型</w:t>
            </w:r>
          </w:p>
        </w:tc>
      </w:tr>
    </w:tbl>
    <w:p w:rsidR="00E41347" w:rsidRDefault="00E41347">
      <w:pPr>
        <w:widowControl/>
        <w:jc w:val="center"/>
        <w:rPr>
          <w:rFonts w:ascii="微软雅黑" w:eastAsia="微软雅黑" w:hAnsi="微软雅黑" w:cs="微软雅黑"/>
          <w:b/>
          <w:bCs/>
          <w:sz w:val="24"/>
          <w:szCs w:val="24"/>
        </w:rPr>
      </w:pPr>
    </w:p>
    <w:p w:rsidR="00E41347" w:rsidRDefault="00BB5721">
      <w:pPr>
        <w:widowControl/>
        <w:jc w:val="center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表4  适用于50mm²以下导线连接，扭矩2.5N-m</w:t>
      </w:r>
    </w:p>
    <w:tbl>
      <w:tblPr>
        <w:tblStyle w:val="1-5"/>
        <w:tblW w:w="84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91"/>
        <w:gridCol w:w="4540"/>
      </w:tblGrid>
      <w:tr w:rsidR="00BB5721" w:rsidTr="00852274">
        <w:trPr>
          <w:cnfStyle w:val="100000000000"/>
          <w:jc w:val="center"/>
        </w:trPr>
        <w:tc>
          <w:tcPr>
            <w:cnfStyle w:val="001000000000"/>
            <w:tcW w:w="8431" w:type="dxa"/>
            <w:gridSpan w:val="2"/>
            <w:vAlign w:val="center"/>
          </w:tcPr>
          <w:p w:rsidR="00BB5721" w:rsidRPr="00BB5721" w:rsidRDefault="00BB5721" w:rsidP="00852274">
            <w:pPr>
              <w:ind w:firstLineChars="50" w:firstLine="105"/>
              <w:jc w:val="left"/>
              <w:rPr>
                <w:rFonts w:ascii="微软雅黑" w:eastAsia="微软雅黑" w:hAnsi="微软雅黑"/>
                <w:bCs w:val="0"/>
              </w:rPr>
            </w:pPr>
            <w:r>
              <w:rPr>
                <w:rFonts w:ascii="微软雅黑" w:eastAsia="微软雅黑" w:hAnsi="微软雅黑" w:hint="eastAsia"/>
                <w:bCs w:val="0"/>
              </w:rPr>
              <w:t xml:space="preserve">额定电流In(A)     </w:t>
            </w:r>
            <w:r w:rsidR="00156557">
              <w:rPr>
                <w:rFonts w:ascii="微软雅黑" w:eastAsia="微软雅黑" w:hAnsi="微软雅黑" w:hint="eastAsia"/>
                <w:bCs w:val="0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  <w:bCs w:val="0"/>
              </w:rPr>
              <w:t xml:space="preserve"> 截面积S(mm²)</w:t>
            </w:r>
          </w:p>
        </w:tc>
      </w:tr>
      <w:tr w:rsidR="00E41347" w:rsidTr="00484407">
        <w:trPr>
          <w:trHeight w:val="454"/>
          <w:jc w:val="center"/>
        </w:trPr>
        <w:tc>
          <w:tcPr>
            <w:cnfStyle w:val="001000000000"/>
            <w:tcW w:w="3891" w:type="dxa"/>
            <w:shd w:val="clear" w:color="auto" w:fill="DBEEF4"/>
            <w:vAlign w:val="center"/>
          </w:tcPr>
          <w:p w:rsidR="00E41347" w:rsidRDefault="00BB5721" w:rsidP="00852274">
            <w:pPr>
              <w:ind w:firstLineChars="50" w:firstLine="9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 w:val="0"/>
                <w:sz w:val="18"/>
                <w:szCs w:val="18"/>
              </w:rPr>
              <w:t>In≤6</w:t>
            </w:r>
          </w:p>
        </w:tc>
        <w:tc>
          <w:tcPr>
            <w:tcW w:w="4540" w:type="dxa"/>
            <w:shd w:val="clear" w:color="auto" w:fill="DBEEF4"/>
            <w:vAlign w:val="center"/>
          </w:tcPr>
          <w:p w:rsidR="00E41347" w:rsidRDefault="00BB5721" w:rsidP="00BB5721">
            <w:pPr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</w:t>
            </w:r>
          </w:p>
        </w:tc>
      </w:tr>
      <w:tr w:rsidR="00E41347" w:rsidTr="00484407">
        <w:trPr>
          <w:trHeight w:val="454"/>
          <w:jc w:val="center"/>
        </w:trPr>
        <w:tc>
          <w:tcPr>
            <w:cnfStyle w:val="001000000000"/>
            <w:tcW w:w="3891" w:type="dxa"/>
            <w:vAlign w:val="center"/>
          </w:tcPr>
          <w:p w:rsidR="00E41347" w:rsidRDefault="00BB5721" w:rsidP="00852274">
            <w:pPr>
              <w:ind w:firstLineChars="50" w:firstLine="9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 w:val="0"/>
                <w:sz w:val="18"/>
                <w:szCs w:val="18"/>
              </w:rPr>
              <w:t>6≤In≤13</w:t>
            </w:r>
          </w:p>
        </w:tc>
        <w:tc>
          <w:tcPr>
            <w:tcW w:w="4540" w:type="dxa"/>
            <w:vAlign w:val="center"/>
          </w:tcPr>
          <w:p w:rsidR="00E41347" w:rsidRDefault="00BB5721" w:rsidP="00BB5721">
            <w:pPr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1.5</w:t>
            </w:r>
          </w:p>
        </w:tc>
      </w:tr>
      <w:tr w:rsidR="00E41347" w:rsidTr="00484407">
        <w:trPr>
          <w:trHeight w:val="454"/>
          <w:jc w:val="center"/>
        </w:trPr>
        <w:tc>
          <w:tcPr>
            <w:cnfStyle w:val="001000000000"/>
            <w:tcW w:w="3891" w:type="dxa"/>
            <w:shd w:val="clear" w:color="auto" w:fill="DBEEF4"/>
            <w:vAlign w:val="center"/>
          </w:tcPr>
          <w:p w:rsidR="00E41347" w:rsidRDefault="00BB5721" w:rsidP="00852274">
            <w:pPr>
              <w:ind w:firstLineChars="50" w:firstLine="9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 w:val="0"/>
                <w:sz w:val="18"/>
                <w:szCs w:val="18"/>
              </w:rPr>
              <w:t>13＜In≤20</w:t>
            </w:r>
          </w:p>
        </w:tc>
        <w:tc>
          <w:tcPr>
            <w:tcW w:w="4540" w:type="dxa"/>
            <w:shd w:val="clear" w:color="auto" w:fill="DBEEF4"/>
            <w:vAlign w:val="center"/>
          </w:tcPr>
          <w:p w:rsidR="00E41347" w:rsidRDefault="00BB5721" w:rsidP="00BB5721">
            <w:pPr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2.5</w:t>
            </w:r>
          </w:p>
        </w:tc>
      </w:tr>
      <w:tr w:rsidR="00E41347" w:rsidTr="00484407">
        <w:trPr>
          <w:trHeight w:val="454"/>
          <w:jc w:val="center"/>
        </w:trPr>
        <w:tc>
          <w:tcPr>
            <w:cnfStyle w:val="001000000000"/>
            <w:tcW w:w="3891" w:type="dxa"/>
            <w:vAlign w:val="center"/>
          </w:tcPr>
          <w:p w:rsidR="00E41347" w:rsidRDefault="00BB5721" w:rsidP="00852274">
            <w:pPr>
              <w:ind w:firstLineChars="50" w:firstLine="9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 w:val="0"/>
                <w:sz w:val="18"/>
                <w:szCs w:val="18"/>
              </w:rPr>
              <w:t>20＜In≤25</w:t>
            </w:r>
          </w:p>
        </w:tc>
        <w:tc>
          <w:tcPr>
            <w:tcW w:w="4540" w:type="dxa"/>
            <w:vAlign w:val="center"/>
          </w:tcPr>
          <w:p w:rsidR="00E41347" w:rsidRDefault="00BB5721" w:rsidP="00BB5721">
            <w:pPr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</w:t>
            </w:r>
          </w:p>
        </w:tc>
      </w:tr>
      <w:tr w:rsidR="00E41347" w:rsidTr="00484407">
        <w:trPr>
          <w:trHeight w:val="454"/>
          <w:jc w:val="center"/>
        </w:trPr>
        <w:tc>
          <w:tcPr>
            <w:cnfStyle w:val="001000000000"/>
            <w:tcW w:w="3891" w:type="dxa"/>
            <w:shd w:val="clear" w:color="auto" w:fill="DBEEF4"/>
            <w:vAlign w:val="center"/>
          </w:tcPr>
          <w:p w:rsidR="00E41347" w:rsidRDefault="00BB5721" w:rsidP="00852274">
            <w:pPr>
              <w:ind w:firstLineChars="50" w:firstLine="9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 w:val="0"/>
                <w:sz w:val="18"/>
                <w:szCs w:val="18"/>
              </w:rPr>
              <w:t>25＜In≤32</w:t>
            </w:r>
          </w:p>
        </w:tc>
        <w:tc>
          <w:tcPr>
            <w:tcW w:w="4540" w:type="dxa"/>
            <w:shd w:val="clear" w:color="auto" w:fill="DBEEF4"/>
            <w:vAlign w:val="center"/>
          </w:tcPr>
          <w:p w:rsidR="00E41347" w:rsidRDefault="00BB5721" w:rsidP="00BB5721">
            <w:pPr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</w:t>
            </w:r>
          </w:p>
        </w:tc>
      </w:tr>
      <w:tr w:rsidR="00E41347" w:rsidTr="00484407">
        <w:trPr>
          <w:trHeight w:val="454"/>
          <w:jc w:val="center"/>
        </w:trPr>
        <w:tc>
          <w:tcPr>
            <w:cnfStyle w:val="001000000000"/>
            <w:tcW w:w="3891" w:type="dxa"/>
            <w:vAlign w:val="center"/>
          </w:tcPr>
          <w:p w:rsidR="00E41347" w:rsidRDefault="00BB5721" w:rsidP="00852274">
            <w:pPr>
              <w:ind w:firstLineChars="50" w:firstLine="9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 w:val="0"/>
                <w:sz w:val="18"/>
                <w:szCs w:val="18"/>
              </w:rPr>
              <w:t>32＜In≤50</w:t>
            </w:r>
          </w:p>
        </w:tc>
        <w:tc>
          <w:tcPr>
            <w:tcW w:w="4540" w:type="dxa"/>
            <w:vAlign w:val="center"/>
          </w:tcPr>
          <w:p w:rsidR="00E41347" w:rsidRDefault="00BB5721" w:rsidP="00BB5721">
            <w:pPr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</w:t>
            </w:r>
          </w:p>
        </w:tc>
      </w:tr>
      <w:tr w:rsidR="00E41347" w:rsidTr="00484407">
        <w:trPr>
          <w:trHeight w:val="454"/>
          <w:jc w:val="center"/>
        </w:trPr>
        <w:tc>
          <w:tcPr>
            <w:cnfStyle w:val="001000000000"/>
            <w:tcW w:w="3891" w:type="dxa"/>
            <w:tcBorders>
              <w:bottom w:val="single" w:sz="4" w:space="0" w:color="4BACC6" w:themeColor="accent5"/>
            </w:tcBorders>
            <w:shd w:val="clear" w:color="auto" w:fill="DBEEF4"/>
            <w:vAlign w:val="center"/>
          </w:tcPr>
          <w:p w:rsidR="00E41347" w:rsidRDefault="00BB5721" w:rsidP="00852274">
            <w:pPr>
              <w:ind w:firstLineChars="50" w:firstLine="9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 w:val="0"/>
                <w:sz w:val="18"/>
                <w:szCs w:val="18"/>
              </w:rPr>
              <w:t>50＜In≤63</w:t>
            </w:r>
          </w:p>
        </w:tc>
        <w:tc>
          <w:tcPr>
            <w:tcW w:w="4540" w:type="dxa"/>
            <w:tcBorders>
              <w:bottom w:val="single" w:sz="4" w:space="0" w:color="4BACC6" w:themeColor="accent5"/>
            </w:tcBorders>
            <w:shd w:val="clear" w:color="auto" w:fill="DBEEF4"/>
            <w:vAlign w:val="center"/>
          </w:tcPr>
          <w:p w:rsidR="00E41347" w:rsidRDefault="00BB5721" w:rsidP="00BB5721">
            <w:pPr>
              <w:jc w:val="lef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16</w:t>
            </w:r>
          </w:p>
        </w:tc>
      </w:tr>
    </w:tbl>
    <w:p w:rsidR="00BB5721" w:rsidRDefault="00BB5721" w:rsidP="00852274">
      <w:pPr>
        <w:spacing w:beforeLines="50" w:afterLines="50" w:line="496" w:lineRule="exact"/>
        <w:rPr>
          <w:rFonts w:ascii="微软雅黑" w:eastAsia="微软雅黑" w:hAnsi="微软雅黑" w:hint="eastAsia"/>
          <w:b/>
          <w:sz w:val="28"/>
          <w:szCs w:val="28"/>
        </w:rPr>
      </w:pPr>
    </w:p>
    <w:p w:rsidR="00484407" w:rsidRDefault="00484407" w:rsidP="00852274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E41347" w:rsidRDefault="00BB5721" w:rsidP="00852274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4  安装条件</w:t>
      </w:r>
    </w:p>
    <w:p w:rsidR="00E41347" w:rsidRDefault="00BB5721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4.1  周围空气温度</w:t>
      </w:r>
    </w:p>
    <w:p w:rsidR="00E41347" w:rsidRDefault="00BB5721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周围空气温度上限不超过+40℃，日平均值不超过+35℃，下限不低于-5℃。</w:t>
      </w:r>
    </w:p>
    <w:p w:rsidR="00E41347" w:rsidRDefault="00BB5721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4.2  海拔</w:t>
      </w:r>
    </w:p>
    <w:p w:rsidR="00E41347" w:rsidRDefault="00BB5721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安装地点的海拔不超过2000米。</w:t>
      </w:r>
    </w:p>
    <w:p w:rsidR="00E41347" w:rsidRDefault="00BB5721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4.3  空气条件</w:t>
      </w:r>
    </w:p>
    <w:p w:rsidR="00E41347" w:rsidRDefault="00BB5721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安装地点的空气相对湿度在最高温度在+40℃时不超过50%，在较低的温度下可以有较高的相对湿度，在最湿月的月平均最低温度不超过+25℃，该月的月平均最大相对湿度不超过90%，并考虑到因温度变化发生在产品表面的凝露。</w:t>
      </w:r>
    </w:p>
    <w:p w:rsidR="00E41347" w:rsidRDefault="00BB5721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4.4  安装方式</w:t>
      </w:r>
    </w:p>
    <w:p w:rsidR="00E41347" w:rsidRDefault="00BB5721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安装导轨嵌入式。</w:t>
      </w:r>
    </w:p>
    <w:p w:rsidR="00E41347" w:rsidRDefault="00BB5721" w:rsidP="00852274">
      <w:pPr>
        <w:spacing w:beforeLines="50" w:afterLines="50" w:line="496" w:lineRule="exac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5  外形及安装尺寸</w:t>
      </w:r>
    </w:p>
    <w:p w:rsidR="00E41347" w:rsidRDefault="00BB5721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drawing>
          <wp:inline distT="0" distB="0" distL="0" distR="0">
            <wp:extent cx="5274310" cy="2567940"/>
            <wp:effectExtent l="1905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47" w:rsidRDefault="00BB5721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表5  产品外观尺寸</w:t>
      </w:r>
    </w:p>
    <w:tbl>
      <w:tblPr>
        <w:tblStyle w:val="1-5"/>
        <w:tblW w:w="8270" w:type="dxa"/>
        <w:jc w:val="center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6"/>
        <w:gridCol w:w="2693"/>
        <w:gridCol w:w="2901"/>
      </w:tblGrid>
      <w:tr w:rsidR="00BB5721" w:rsidRPr="00BB5721" w:rsidTr="00852274">
        <w:trPr>
          <w:cnfStyle w:val="100000000000"/>
          <w:jc w:val="center"/>
        </w:trPr>
        <w:tc>
          <w:tcPr>
            <w:cnfStyle w:val="001000000000"/>
            <w:tcW w:w="827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B5721" w:rsidRPr="00BB5721" w:rsidRDefault="00BB5721" w:rsidP="00852274">
            <w:pPr>
              <w:ind w:firstLineChars="50" w:firstLine="105"/>
              <w:rPr>
                <w:rFonts w:ascii="微软雅黑" w:eastAsia="微软雅黑" w:hAnsi="微软雅黑"/>
                <w:szCs w:val="21"/>
              </w:rPr>
            </w:pPr>
            <w:r w:rsidRPr="00BB5721">
              <w:rPr>
                <w:rFonts w:ascii="微软雅黑" w:eastAsia="微软雅黑" w:hAnsi="微软雅黑" w:hint="eastAsia"/>
                <w:szCs w:val="21"/>
              </w:rPr>
              <w:t xml:space="preserve">极数          </w:t>
            </w:r>
            <w:r w:rsidR="00852274">
              <w:rPr>
                <w:rFonts w:ascii="微软雅黑" w:eastAsia="微软雅黑" w:hAnsi="微软雅黑" w:hint="eastAsia"/>
                <w:szCs w:val="21"/>
              </w:rPr>
              <w:t xml:space="preserve">           </w:t>
            </w:r>
            <w:r w:rsidRPr="00BB5721">
              <w:rPr>
                <w:rFonts w:ascii="微软雅黑" w:eastAsia="微软雅黑" w:hAnsi="微软雅黑" w:hint="eastAsia"/>
                <w:szCs w:val="21"/>
              </w:rPr>
              <w:t xml:space="preserve">a           </w:t>
            </w:r>
            <w:r w:rsidR="00852274">
              <w:rPr>
                <w:rFonts w:ascii="微软雅黑" w:eastAsia="微软雅黑" w:hAnsi="微软雅黑" w:hint="eastAsia"/>
                <w:szCs w:val="21"/>
              </w:rPr>
              <w:t xml:space="preserve">             </w:t>
            </w:r>
            <w:r w:rsidRPr="00BB5721">
              <w:rPr>
                <w:rFonts w:ascii="微软雅黑" w:eastAsia="微软雅黑" w:hAnsi="微软雅黑" w:hint="eastAsia"/>
                <w:szCs w:val="21"/>
              </w:rPr>
              <w:t>b</w:t>
            </w:r>
          </w:p>
        </w:tc>
      </w:tr>
      <w:tr w:rsidR="00E41347" w:rsidTr="00852274">
        <w:trPr>
          <w:trHeight w:val="454"/>
          <w:jc w:val="center"/>
        </w:trPr>
        <w:tc>
          <w:tcPr>
            <w:cnfStyle w:val="001000000000"/>
            <w:tcW w:w="2676" w:type="dxa"/>
            <w:shd w:val="clear" w:color="auto" w:fill="auto"/>
            <w:vAlign w:val="center"/>
          </w:tcPr>
          <w:p w:rsidR="00E41347" w:rsidRPr="00156557" w:rsidRDefault="00BB5721" w:rsidP="00852274">
            <w:pPr>
              <w:ind w:firstLineChars="50" w:firstLine="90"/>
              <w:rPr>
                <w:rFonts w:ascii="微软雅黑" w:eastAsia="微软雅黑" w:hAnsi="微软雅黑"/>
                <w:bCs w:val="0"/>
                <w:sz w:val="18"/>
                <w:szCs w:val="18"/>
              </w:rPr>
            </w:pPr>
            <w:r w:rsidRPr="00156557">
              <w:rPr>
                <w:rFonts w:ascii="微软雅黑" w:eastAsia="微软雅黑" w:hAnsi="微软雅黑" w:hint="eastAsia"/>
                <w:sz w:val="18"/>
                <w:szCs w:val="18"/>
              </w:rPr>
              <w:t>1P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1347" w:rsidRPr="00156557" w:rsidRDefault="00BB5721">
            <w:pPr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5655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66±0.64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41347" w:rsidRPr="00156557" w:rsidRDefault="00BB5721">
            <w:pPr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5655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72±0.64</w:t>
            </w:r>
          </w:p>
        </w:tc>
      </w:tr>
      <w:tr w:rsidR="00E41347" w:rsidTr="00852274">
        <w:trPr>
          <w:trHeight w:val="454"/>
          <w:jc w:val="center"/>
        </w:trPr>
        <w:tc>
          <w:tcPr>
            <w:cnfStyle w:val="001000000000"/>
            <w:tcW w:w="2676" w:type="dxa"/>
            <w:shd w:val="clear" w:color="auto" w:fill="DAEEF3" w:themeFill="accent5" w:themeFillTint="33"/>
            <w:vAlign w:val="center"/>
          </w:tcPr>
          <w:p w:rsidR="00E41347" w:rsidRPr="00156557" w:rsidRDefault="00BB5721" w:rsidP="00852274">
            <w:pPr>
              <w:ind w:firstLineChars="50" w:firstLine="90"/>
              <w:rPr>
                <w:rFonts w:ascii="微软雅黑" w:eastAsia="微软雅黑" w:hAnsi="微软雅黑"/>
                <w:bCs w:val="0"/>
                <w:sz w:val="18"/>
                <w:szCs w:val="18"/>
              </w:rPr>
            </w:pPr>
            <w:r w:rsidRPr="00156557">
              <w:rPr>
                <w:rFonts w:ascii="微软雅黑" w:eastAsia="微软雅黑" w:hAnsi="微软雅黑" w:hint="eastAsia"/>
                <w:sz w:val="18"/>
                <w:szCs w:val="18"/>
              </w:rPr>
              <w:t>2P-4P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E41347" w:rsidRPr="00156557" w:rsidRDefault="00BB5721">
            <w:pPr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5655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69±0.64</w:t>
            </w:r>
          </w:p>
        </w:tc>
        <w:tc>
          <w:tcPr>
            <w:tcW w:w="2901" w:type="dxa"/>
            <w:shd w:val="clear" w:color="auto" w:fill="DAEEF3" w:themeFill="accent5" w:themeFillTint="33"/>
            <w:vAlign w:val="center"/>
          </w:tcPr>
          <w:p w:rsidR="00E41347" w:rsidRPr="00156557" w:rsidRDefault="00BB5721">
            <w:pPr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5655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75±0.64</w:t>
            </w:r>
          </w:p>
        </w:tc>
      </w:tr>
    </w:tbl>
    <w:p w:rsidR="00E41347" w:rsidRDefault="00E41347">
      <w:pPr>
        <w:rPr>
          <w:rFonts w:ascii="微软雅黑" w:eastAsia="微软雅黑" w:hAnsi="微软雅黑"/>
          <w:b/>
          <w:sz w:val="28"/>
          <w:szCs w:val="28"/>
        </w:rPr>
      </w:pPr>
    </w:p>
    <w:sectPr w:rsidR="00E41347" w:rsidSect="00E41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8B" w:rsidRDefault="00EB6C8B" w:rsidP="00156557">
      <w:r>
        <w:separator/>
      </w:r>
    </w:p>
  </w:endnote>
  <w:endnote w:type="continuationSeparator" w:id="1">
    <w:p w:rsidR="00EB6C8B" w:rsidRDefault="00EB6C8B" w:rsidP="0015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8B" w:rsidRDefault="00EB6C8B" w:rsidP="00156557">
      <w:r>
        <w:separator/>
      </w:r>
    </w:p>
  </w:footnote>
  <w:footnote w:type="continuationSeparator" w:id="1">
    <w:p w:rsidR="00EB6C8B" w:rsidRDefault="00EB6C8B" w:rsidP="00156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5A0"/>
    <w:rsid w:val="00064D57"/>
    <w:rsid w:val="0007447B"/>
    <w:rsid w:val="00156557"/>
    <w:rsid w:val="0017744D"/>
    <w:rsid w:val="00182385"/>
    <w:rsid w:val="001B213E"/>
    <w:rsid w:val="002111FA"/>
    <w:rsid w:val="00212CE5"/>
    <w:rsid w:val="00235A4A"/>
    <w:rsid w:val="002D093C"/>
    <w:rsid w:val="002E1B78"/>
    <w:rsid w:val="003805DA"/>
    <w:rsid w:val="003A524D"/>
    <w:rsid w:val="00412E35"/>
    <w:rsid w:val="00445C7A"/>
    <w:rsid w:val="00484407"/>
    <w:rsid w:val="004A4630"/>
    <w:rsid w:val="004B7C72"/>
    <w:rsid w:val="0050689E"/>
    <w:rsid w:val="00564D52"/>
    <w:rsid w:val="0058558A"/>
    <w:rsid w:val="00587B93"/>
    <w:rsid w:val="005D2DC7"/>
    <w:rsid w:val="005D72C7"/>
    <w:rsid w:val="006170FB"/>
    <w:rsid w:val="0066064A"/>
    <w:rsid w:val="0069337A"/>
    <w:rsid w:val="006D4924"/>
    <w:rsid w:val="006D6741"/>
    <w:rsid w:val="006E4B77"/>
    <w:rsid w:val="0075726E"/>
    <w:rsid w:val="00762DB4"/>
    <w:rsid w:val="00780A89"/>
    <w:rsid w:val="00786D09"/>
    <w:rsid w:val="0079119B"/>
    <w:rsid w:val="00793B49"/>
    <w:rsid w:val="007E6DC1"/>
    <w:rsid w:val="00852274"/>
    <w:rsid w:val="00865B46"/>
    <w:rsid w:val="008921A9"/>
    <w:rsid w:val="008C0D3B"/>
    <w:rsid w:val="008D2D26"/>
    <w:rsid w:val="008F3266"/>
    <w:rsid w:val="00907025"/>
    <w:rsid w:val="00936DF4"/>
    <w:rsid w:val="009626A1"/>
    <w:rsid w:val="00972DE6"/>
    <w:rsid w:val="009908B8"/>
    <w:rsid w:val="009D399F"/>
    <w:rsid w:val="00A274EA"/>
    <w:rsid w:val="00AA7821"/>
    <w:rsid w:val="00AF2F8A"/>
    <w:rsid w:val="00B44018"/>
    <w:rsid w:val="00B80884"/>
    <w:rsid w:val="00BA69A0"/>
    <w:rsid w:val="00BB5721"/>
    <w:rsid w:val="00C00F2A"/>
    <w:rsid w:val="00C06502"/>
    <w:rsid w:val="00C213BB"/>
    <w:rsid w:val="00C311D0"/>
    <w:rsid w:val="00CE24F0"/>
    <w:rsid w:val="00CE3BEB"/>
    <w:rsid w:val="00D1298D"/>
    <w:rsid w:val="00D54FEE"/>
    <w:rsid w:val="00D711D0"/>
    <w:rsid w:val="00D947FD"/>
    <w:rsid w:val="00DA3340"/>
    <w:rsid w:val="00DB10E0"/>
    <w:rsid w:val="00E01B08"/>
    <w:rsid w:val="00E41347"/>
    <w:rsid w:val="00E43264"/>
    <w:rsid w:val="00E6642B"/>
    <w:rsid w:val="00EB6C8B"/>
    <w:rsid w:val="00EC4AF9"/>
    <w:rsid w:val="00EC65E2"/>
    <w:rsid w:val="00F05FA1"/>
    <w:rsid w:val="00F1598A"/>
    <w:rsid w:val="00F37847"/>
    <w:rsid w:val="00F52692"/>
    <w:rsid w:val="00F62BC0"/>
    <w:rsid w:val="00FA589E"/>
    <w:rsid w:val="00FB55A0"/>
    <w:rsid w:val="00FF12EC"/>
    <w:rsid w:val="199F5196"/>
    <w:rsid w:val="33B179F9"/>
    <w:rsid w:val="4AB242A2"/>
    <w:rsid w:val="4BE75898"/>
    <w:rsid w:val="579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  <o:rules v:ext="edit">
        <o:r id="V:Rule13" type="connector" idref="#_x0000_s1029"/>
        <o:r id="V:Rule14" type="connector" idref="#_x0000_s1034"/>
        <o:r id="V:Rule15" type="connector" idref="#_x0000_s1035"/>
        <o:r id="V:Rule16" type="connector" idref="#_x0000_s1038"/>
        <o:r id="V:Rule17" type="connector" idref="#_x0000_s1030"/>
        <o:r id="V:Rule18" type="connector" idref="#_x0000_s1026"/>
        <o:r id="V:Rule19" type="connector" idref="#_x0000_s1027"/>
        <o:r id="V:Rule20" type="connector" idref="#_x0000_s1028"/>
        <o:r id="V:Rule21" type="connector" idref="#_x0000_s1031"/>
        <o:r id="V:Rule22" type="connector" idref="#_x0000_s1033"/>
        <o:r id="V:Rule23" type="connector" idref="#_x0000_s1037"/>
        <o:r id="V:Rule2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413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41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E41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E41347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qFormat/>
    <w:rsid w:val="00E41347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rsid w:val="00E4134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4134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13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2"/>
    <customShpInfo spid="_x0000_s1030"/>
    <customShpInfo spid="_x0000_s1029"/>
    <customShpInfo spid="_x0000_s1027"/>
    <customShpInfo spid="_x0000_s1026"/>
    <customShpInfo spid="_x0000_s1037"/>
    <customShpInfo spid="_x0000_s1035"/>
    <customShpInfo spid="_x0000_s1038"/>
    <customShpInfo spid="_x0000_s1034"/>
    <customShpInfo spid="_x0000_s1031"/>
    <customShpInfo spid="_x0000_s1028"/>
  </customShpExts>
</s:customData>
</file>

<file path=customXml/itemProps1.xml><?xml version="1.0" encoding="utf-8"?>
<ds:datastoreItem xmlns:ds="http://schemas.openxmlformats.org/officeDocument/2006/customXml" ds:itemID="{9DEC758D-093D-4380-AD21-D384CF1AB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叶财露</dc:creator>
  <cp:lastModifiedBy>叶财露</cp:lastModifiedBy>
  <cp:revision>30</cp:revision>
  <cp:lastPrinted>2015-12-13T02:27:00Z</cp:lastPrinted>
  <dcterms:created xsi:type="dcterms:W3CDTF">2015-11-30T01:18:00Z</dcterms:created>
  <dcterms:modified xsi:type="dcterms:W3CDTF">2015-12-13T02:27:00Z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